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C3" w:rsidRPr="00866A21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866A21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866A21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866A21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866A21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866A21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866A21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866A21">
        <w:rPr>
          <w:rFonts w:ascii="Times New Roman" w:eastAsia="Batang" w:hAnsi="Times New Roman" w:cs="Times New Roman"/>
          <w:b/>
          <w:lang w:eastAsia="ko-KR"/>
        </w:rPr>
        <w:t>Й</w:t>
      </w:r>
      <w:r w:rsidRPr="00866A21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866A21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866A21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866A21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866A21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866A21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866A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866A21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866A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</w:p>
    <w:p w:rsidR="003309C3" w:rsidRPr="00866A21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866A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866A2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866A21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66A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866A21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866A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866A21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Pr="00866A21" w:rsidRDefault="00291144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C72907" w:rsidRPr="00866A21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866A21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8163FC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октября</w:t>
      </w:r>
      <w:r w:rsidR="00D122FB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C72907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8323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8163FC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:rsidR="007301A0" w:rsidRPr="00866A21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866A21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866A21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866A21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86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6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86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86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86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86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866A21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866A21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866A2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П о с </w:t>
      </w:r>
      <w:proofErr w:type="gramStart"/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proofErr w:type="gramEnd"/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 н о в л я ю:</w:t>
      </w:r>
    </w:p>
    <w:p w:rsidR="007301A0" w:rsidRPr="00866A21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866A21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866A21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866A21">
        <w:rPr>
          <w:rFonts w:ascii="Times New Roman" w:hAnsi="Times New Roman" w:cs="Times New Roman"/>
          <w:bCs/>
          <w:sz w:val="24"/>
          <w:szCs w:val="24"/>
        </w:rPr>
        <w:t>»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86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86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86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86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866A21" w:rsidRDefault="00064906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866A21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7744"/>
      </w:tblGrid>
      <w:tr w:rsidR="00CD6DCB" w:rsidRPr="00866A21" w:rsidTr="00665384">
        <w:trPr>
          <w:trHeight w:val="1975"/>
        </w:trPr>
        <w:tc>
          <w:tcPr>
            <w:tcW w:w="1197" w:type="pct"/>
          </w:tcPr>
          <w:p w:rsidR="007301A0" w:rsidRPr="00866A21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866A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 w:firstRow="1" w:lastRow="1" w:firstColumn="1" w:lastColumn="1" w:noHBand="0" w:noVBand="0"/>
            </w:tblPr>
            <w:tblGrid>
              <w:gridCol w:w="6886"/>
            </w:tblGrid>
            <w:tr w:rsidR="00CD6DCB" w:rsidRPr="00866A21" w:rsidTr="00665384">
              <w:tc>
                <w:tcPr>
                  <w:tcW w:w="5000" w:type="pct"/>
                </w:tcPr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на 2022 – 2026 годы 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составляет 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168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636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103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50 065,1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50 161,5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</w:t>
                  </w:r>
                  <w:r w:rsidR="00FD09D6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автономного округа – 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5C1AD3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2 140,4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5C1AD3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2 012,1 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31,7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2024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866A21" w:rsidRDefault="00C72907" w:rsidP="00C729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866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1370BD" w:rsidRPr="00866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1 391,2</w:t>
                  </w:r>
                  <w:r w:rsidRPr="00866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866A21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266,2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866A21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274,5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866A21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866A21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665384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866A21" w:rsidRDefault="0098146D" w:rsidP="00665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665384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866A21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866A21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441CBE" w:rsidRPr="00866A21" w:rsidRDefault="00441CBE" w:rsidP="00866A21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866A21">
        <w:rPr>
          <w:rFonts w:ascii="Times New Roman" w:hAnsi="Times New Roman" w:cs="Times New Roman"/>
          <w:sz w:val="24"/>
          <w:szCs w:val="24"/>
        </w:rPr>
        <w:t>позицию «Целевые показатели муниципальной программы» пас</w:t>
      </w:r>
      <w:r w:rsidR="00062332">
        <w:rPr>
          <w:rFonts w:ascii="Times New Roman" w:hAnsi="Times New Roman" w:cs="Times New Roman"/>
          <w:sz w:val="24"/>
          <w:szCs w:val="24"/>
        </w:rPr>
        <w:t>порта Программы дополнить пункто</w:t>
      </w:r>
      <w:r w:rsidRPr="00866A21">
        <w:rPr>
          <w:rFonts w:ascii="Times New Roman" w:hAnsi="Times New Roman" w:cs="Times New Roman"/>
          <w:sz w:val="24"/>
          <w:szCs w:val="24"/>
        </w:rPr>
        <w:t>м 3</w:t>
      </w:r>
      <w:r w:rsidR="00103C4D" w:rsidRPr="00866A2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291144">
        <w:rPr>
          <w:rFonts w:ascii="Times New Roman" w:hAnsi="Times New Roman" w:cs="Times New Roman"/>
          <w:sz w:val="24"/>
          <w:szCs w:val="24"/>
        </w:rPr>
        <w:t>)</w:t>
      </w:r>
      <w:r w:rsidRPr="00866A21">
        <w:rPr>
          <w:rFonts w:ascii="Times New Roman" w:hAnsi="Times New Roman" w:cs="Times New Roman"/>
          <w:sz w:val="24"/>
          <w:szCs w:val="24"/>
        </w:rPr>
        <w:t xml:space="preserve">  следующего</w:t>
      </w:r>
      <w:proofErr w:type="gramEnd"/>
      <w:r w:rsidRPr="00866A21">
        <w:rPr>
          <w:rFonts w:ascii="Times New Roman" w:hAnsi="Times New Roman" w:cs="Times New Roman"/>
          <w:sz w:val="24"/>
          <w:szCs w:val="24"/>
        </w:rPr>
        <w:t xml:space="preserve"> содержания:</w:t>
      </w:r>
    </w:p>
    <w:p w:rsidR="00441CBE" w:rsidRPr="00866A21" w:rsidRDefault="00441CBE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6921"/>
      </w:tblGrid>
      <w:tr w:rsidR="00441CBE" w:rsidRPr="00866A21" w:rsidTr="000209C3">
        <w:tc>
          <w:tcPr>
            <w:tcW w:w="1579" w:type="pct"/>
          </w:tcPr>
          <w:p w:rsidR="00441CBE" w:rsidRPr="00866A21" w:rsidRDefault="00441CBE" w:rsidP="00866A21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21" w:type="pct"/>
          </w:tcPr>
          <w:p w:rsidR="00441CBE" w:rsidRPr="00866A21" w:rsidRDefault="00291144" w:rsidP="00866A2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33)</w:t>
            </w:r>
            <w:r w:rsidR="00441CBE"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1CBE" w:rsidRPr="0086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разработанных муниципальных программ в области энергосбережения и повышения энергетической эффективности, </w:t>
            </w:r>
            <w:r w:rsidR="00441CBE" w:rsidRPr="00866A21">
              <w:rPr>
                <w:rFonts w:ascii="Times New Roman" w:hAnsi="Times New Roman" w:cs="Times New Roman"/>
                <w:sz w:val="24"/>
                <w:szCs w:val="24"/>
              </w:rPr>
              <w:t>единиц.</w:t>
            </w:r>
          </w:p>
        </w:tc>
      </w:tr>
    </w:tbl>
    <w:p w:rsidR="00441CBE" w:rsidRPr="00866A21" w:rsidRDefault="00441CBE" w:rsidP="00866A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441CBE" w:rsidRPr="00866A21" w:rsidRDefault="00441CBE" w:rsidP="00866A2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</w:rPr>
        <w:t xml:space="preserve">3) в таблице 1 «Перечень основных мероприятий муниципальной  программы, их связь с целевыми показателями» Программы </w:t>
      </w:r>
      <w:r w:rsidRPr="00866A21">
        <w:rPr>
          <w:rFonts w:ascii="Times New Roman" w:hAnsi="Times New Roman" w:cs="Times New Roman"/>
          <w:bCs/>
          <w:sz w:val="24"/>
          <w:szCs w:val="24"/>
        </w:rPr>
        <w:t>позицию 7 изложить в новой редакции</w:t>
      </w:r>
      <w:r w:rsidRPr="00866A21">
        <w:rPr>
          <w:rFonts w:ascii="Times New Roman" w:hAnsi="Times New Roman" w:cs="Times New Roman"/>
          <w:sz w:val="24"/>
          <w:szCs w:val="24"/>
        </w:rPr>
        <w:t>:</w:t>
      </w:r>
    </w:p>
    <w:p w:rsidR="00441CBE" w:rsidRPr="00866A21" w:rsidRDefault="00441CBE" w:rsidP="00441CB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W w:w="5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9"/>
        <w:gridCol w:w="3407"/>
        <w:gridCol w:w="2355"/>
        <w:gridCol w:w="3483"/>
        <w:gridCol w:w="751"/>
      </w:tblGrid>
      <w:tr w:rsidR="00441CBE" w:rsidRPr="00866A21" w:rsidTr="000209C3">
        <w:trPr>
          <w:tblHeader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BE" w:rsidRPr="00866A21" w:rsidTr="000209C3">
        <w:trPr>
          <w:tblHeader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BE" w:rsidRPr="00866A21" w:rsidTr="000209C3">
        <w:trPr>
          <w:trHeight w:val="5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энергосбережению и повышению энергетической эффективности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объема потребления энергоресурсов, к предыдущему году</w:t>
            </w:r>
          </w:p>
          <w:p w:rsidR="00291144" w:rsidRDefault="00291144" w:rsidP="002911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291144" w:rsidRDefault="00D974EF" w:rsidP="002911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Доля светодиодных источников света в общем количестве источников света сети уличного освещения</w:t>
            </w:r>
          </w:p>
          <w:p w:rsidR="00D974EF" w:rsidRPr="00866A21" w:rsidRDefault="00D974EF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4EF" w:rsidRPr="00866A21" w:rsidRDefault="00D974EF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144" w:rsidRDefault="00291144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CBE" w:rsidRPr="00866A21" w:rsidRDefault="00441CBE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разработанных муниципальных программ в области энергосбережения и повышения</w:t>
            </w:r>
            <w:r w:rsidR="0029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энергетической эффективности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A20" w:rsidRDefault="00441CBE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характеризует сокращение объема потребляемых энергоресурсов за отчетный период.</w:t>
            </w:r>
          </w:p>
          <w:p w:rsidR="00404A20" w:rsidRDefault="00404A20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CBE" w:rsidRPr="00404A20" w:rsidRDefault="00D974EF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определяется отношением количества светодиодных источников освещения 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сети уличного освещения</w:t>
            </w:r>
            <w:r w:rsidRPr="0086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общему количеству источников света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сети уличного освещения</w:t>
            </w:r>
            <w:r w:rsidRPr="00866A21">
              <w:rPr>
                <w:rFonts w:ascii="Times New Roman" w:eastAsia="Calibri" w:hAnsi="Times New Roman" w:cs="Times New Roman"/>
                <w:sz w:val="24"/>
                <w:szCs w:val="24"/>
              </w:rPr>
              <w:t>, умноженное на 100%</w:t>
            </w:r>
          </w:p>
          <w:p w:rsidR="00291144" w:rsidRPr="00866A21" w:rsidRDefault="00291144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CBE" w:rsidRPr="00866A21" w:rsidRDefault="00441CBE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как  фактическое количество </w:t>
            </w:r>
            <w:r w:rsidRPr="00866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разработанных муниципальных программ в области энергосбережения и повышения энергетической эффективности сельского </w:t>
            </w:r>
            <w:r w:rsidRPr="00866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поселения </w:t>
            </w:r>
            <w:r w:rsidR="00D974EF" w:rsidRPr="00866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Казым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41CBE" w:rsidRPr="00866A21" w:rsidTr="000209C3">
        <w:trPr>
          <w:trHeight w:val="5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CBE" w:rsidRPr="00866A21" w:rsidRDefault="00441CBE" w:rsidP="00441CBE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441CBE" w:rsidRPr="00866A21" w:rsidRDefault="00441CBE" w:rsidP="00866A21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t xml:space="preserve">4) таблицу 2 «Целевые показатели муниципальной программы» </w:t>
      </w:r>
      <w:r w:rsidR="00291144">
        <w:rPr>
          <w:rFonts w:ascii="Times New Roman" w:hAnsi="Times New Roman" w:cs="Times New Roman"/>
          <w:sz w:val="24"/>
          <w:szCs w:val="24"/>
        </w:rPr>
        <w:t>Программы дополнить позицией 33</w:t>
      </w:r>
      <w:r w:rsidRPr="00866A2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41CBE" w:rsidRPr="00866A21" w:rsidRDefault="00441CBE" w:rsidP="00866A21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097"/>
        <w:gridCol w:w="1036"/>
        <w:gridCol w:w="845"/>
        <w:gridCol w:w="851"/>
        <w:gridCol w:w="850"/>
        <w:gridCol w:w="851"/>
        <w:gridCol w:w="920"/>
        <w:gridCol w:w="1352"/>
      </w:tblGrid>
      <w:tr w:rsidR="00441CBE" w:rsidRPr="00866A21" w:rsidTr="00866A21">
        <w:trPr>
          <w:cantSplit/>
          <w:trHeight w:val="14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br/>
              <w:t>пока-</w:t>
            </w:r>
          </w:p>
          <w:p w:rsidR="00441CBE" w:rsidRPr="00866A21" w:rsidRDefault="00441CBE" w:rsidP="0086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зате</w:t>
            </w:r>
            <w:proofErr w:type="spellEnd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-ля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proofErr w:type="gram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proofErr w:type="spell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</w:t>
            </w:r>
            <w:proofErr w:type="spell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CBE" w:rsidRPr="00866A21" w:rsidRDefault="00441CBE" w:rsidP="0086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441CBE" w:rsidRPr="00866A21" w:rsidTr="00866A21">
        <w:trPr>
          <w:cantSplit/>
          <w:trHeight w:val="1792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BE" w:rsidRPr="00866A21" w:rsidTr="00866A21">
        <w:trPr>
          <w:cantSplit/>
          <w:trHeight w:val="24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1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</w:pPr>
            <w:r w:rsidRPr="00866A21"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1CBE" w:rsidRPr="00866A21" w:rsidTr="00866A21">
        <w:trPr>
          <w:cantSplit/>
          <w:trHeight w:val="112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D9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4EF" w:rsidRPr="0086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A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Количество разработанных муниципальных программ в области энергосбережения и повышения энергетической эффективности, </w:t>
            </w:r>
            <w:r w:rsidRPr="00866A21">
              <w:rPr>
                <w:rFonts w:ascii="Times New Roman" w:hAnsi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1CBE" w:rsidRPr="00866A21" w:rsidRDefault="00441CBE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t>5) таблицу 3 «Распределение финансовых ресурсов муниципальной программы» Программы изложить в</w:t>
      </w:r>
      <w:r w:rsidR="00291144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</w:t>
      </w:r>
      <w:bookmarkStart w:id="1" w:name="_GoBack"/>
      <w:bookmarkEnd w:id="1"/>
      <w:r w:rsidR="00291144">
        <w:rPr>
          <w:rFonts w:ascii="Times New Roman" w:hAnsi="Times New Roman" w:cs="Times New Roman"/>
          <w:bCs/>
          <w:sz w:val="24"/>
          <w:szCs w:val="24"/>
        </w:rPr>
        <w:t>,</w:t>
      </w:r>
      <w:r w:rsidRPr="00866A21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866A21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866A21">
        <w:rPr>
          <w:rFonts w:ascii="Times New Roman" w:hAnsi="Times New Roman" w:cs="Times New Roman"/>
          <w:bCs/>
          <w:sz w:val="24"/>
          <w:szCs w:val="24"/>
        </w:rPr>
        <w:t>Казым</w:t>
      </w:r>
      <w:r w:rsidRPr="00866A2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866A21" w:rsidRDefault="00441CBE" w:rsidP="00866A21">
      <w:pPr>
        <w:spacing w:after="0"/>
        <w:ind w:firstLine="709"/>
        <w:jc w:val="both"/>
        <w:rPr>
          <w:bCs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866A21">
        <w:rPr>
          <w:bCs/>
        </w:rPr>
        <w:t xml:space="preserve"> </w:t>
      </w:r>
      <w:r w:rsidRPr="00866A21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866A21">
        <w:rPr>
          <w:bCs/>
        </w:rPr>
        <w:t xml:space="preserve">. </w:t>
      </w:r>
    </w:p>
    <w:p w:rsidR="00C46345" w:rsidRPr="00866A21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866A21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866A21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866A21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866A21" w:rsidRDefault="00EC1889" w:rsidP="00866A2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End w:id="0"/>
      <w:proofErr w:type="spellStart"/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p w:rsidR="007115BF" w:rsidRPr="00866A21" w:rsidRDefault="007115BF" w:rsidP="007115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866A21" w:rsidSect="007115BF">
          <w:pgSz w:w="11906" w:h="16838"/>
          <w:pgMar w:top="709" w:right="851" w:bottom="1134" w:left="1134" w:header="720" w:footer="340" w:gutter="0"/>
          <w:cols w:space="720"/>
        </w:sectPr>
      </w:pPr>
    </w:p>
    <w:p w:rsidR="007115BF" w:rsidRPr="00866A21" w:rsidRDefault="00291144" w:rsidP="007115BF">
      <w:pPr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7115BF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</w:p>
    <w:p w:rsidR="007115BF" w:rsidRPr="00866A21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7115BF" w:rsidRPr="00866A21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7115BF" w:rsidRPr="00866A21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___ октября 2022 года №__</w:t>
      </w:r>
    </w:p>
    <w:p w:rsidR="007115BF" w:rsidRPr="00866A21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866A21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866A21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115BF" w:rsidRPr="00866A21">
        <w:rPr>
          <w:rFonts w:ascii="Times New Roman" w:hAnsi="Times New Roman" w:cs="Times New Roman"/>
        </w:rPr>
        <w:t>Таблица 3</w:t>
      </w:r>
    </w:p>
    <w:p w:rsidR="007115BF" w:rsidRPr="00866A21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866A21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54" w:type="dxa"/>
        <w:tblInd w:w="93" w:type="dxa"/>
        <w:tblLook w:val="04A0" w:firstRow="1" w:lastRow="0" w:firstColumn="1" w:lastColumn="0" w:noHBand="0" w:noVBand="1"/>
      </w:tblPr>
      <w:tblGrid>
        <w:gridCol w:w="1435"/>
        <w:gridCol w:w="3854"/>
        <w:gridCol w:w="1782"/>
        <w:gridCol w:w="1783"/>
        <w:gridCol w:w="1103"/>
        <w:gridCol w:w="992"/>
        <w:gridCol w:w="993"/>
        <w:gridCol w:w="992"/>
        <w:gridCol w:w="992"/>
        <w:gridCol w:w="1128"/>
      </w:tblGrid>
      <w:tr w:rsidR="007115BF" w:rsidRPr="00866A21" w:rsidTr="00866A21">
        <w:trPr>
          <w:trHeight w:val="300"/>
          <w:tblHeader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866A21" w:rsidTr="00866A21">
        <w:trPr>
          <w:trHeight w:val="300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866A21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2026</w:t>
            </w:r>
          </w:p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115BF" w:rsidRPr="00866A21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866A21" w:rsidTr="00866A21">
        <w:trPr>
          <w:trHeight w:val="73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10</w:t>
            </w:r>
          </w:p>
        </w:tc>
      </w:tr>
      <w:tr w:rsidR="007115BF" w:rsidRPr="00866A21" w:rsidTr="00443B2D">
        <w:trPr>
          <w:trHeight w:val="111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76 195,5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16 138,5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15 405,6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</w:tr>
      <w:tr w:rsidR="007115BF" w:rsidRPr="00866A21" w:rsidTr="00443B2D">
        <w:trPr>
          <w:trHeight w:val="8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</w:tr>
      <w:tr w:rsidR="007115BF" w:rsidRPr="00866A21" w:rsidTr="00443B2D">
        <w:trPr>
          <w:trHeight w:val="11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115BF" w:rsidRPr="00866A21" w:rsidTr="00866A21">
        <w:trPr>
          <w:trHeight w:val="41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7115BF" w:rsidRPr="00866A21" w:rsidTr="00866A21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1 588,5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</w:tr>
      <w:tr w:rsidR="007115BF" w:rsidRPr="00866A21" w:rsidTr="00866A21">
        <w:trPr>
          <w:trHeight w:val="5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7115BF" w:rsidRPr="00866A21" w:rsidTr="00866A21">
        <w:trPr>
          <w:trHeight w:val="69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7115BF" w:rsidRPr="00866A21" w:rsidTr="00866A21">
        <w:trPr>
          <w:trHeight w:val="56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115BF" w:rsidRPr="00866A21" w:rsidTr="0045167A">
        <w:trPr>
          <w:trHeight w:val="42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7115BF" w:rsidRPr="00866A21" w:rsidTr="00443B2D">
        <w:trPr>
          <w:trHeight w:val="484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7115BF" w:rsidRPr="00866A21" w:rsidTr="00443B2D">
        <w:trPr>
          <w:trHeight w:val="90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5167A" w:rsidRPr="00866A21" w:rsidTr="00443B2D">
        <w:trPr>
          <w:trHeight w:val="397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45167A" w:rsidRPr="00866A21" w:rsidTr="00443B2D">
        <w:trPr>
          <w:trHeight w:val="71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45167A" w:rsidRPr="00866A21" w:rsidTr="00443B2D">
        <w:trPr>
          <w:trHeight w:val="550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443B2D">
        <w:trPr>
          <w:trHeight w:val="4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45167A" w:rsidRPr="00866A21" w:rsidTr="00866A21">
        <w:trPr>
          <w:trHeight w:val="56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11)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 (показатель 12,13</w:t>
            </w:r>
            <w:r w:rsidR="00291144"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8 167,7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6A21"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963,3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5 177,4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5167A" w:rsidRPr="00866A21" w:rsidTr="00443B2D">
        <w:trPr>
          <w:trHeight w:val="12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</w:tr>
      <w:tr w:rsidR="0045167A" w:rsidRPr="00866A21" w:rsidTr="00443B2D">
        <w:trPr>
          <w:trHeight w:val="140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1 802,5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</w:tr>
      <w:tr w:rsidR="0045167A" w:rsidRPr="00866A21" w:rsidTr="00443B2D">
        <w:trPr>
          <w:trHeight w:val="1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4 306,3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</w:tr>
      <w:tr w:rsidR="0045167A" w:rsidRPr="00866A21" w:rsidTr="00443B2D">
        <w:trPr>
          <w:trHeight w:val="190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5 945,5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6 483,9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</w:tr>
      <w:tr w:rsidR="0045167A" w:rsidRPr="00866A21" w:rsidTr="00443B2D">
        <w:trPr>
          <w:trHeight w:val="122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коммунального хозяйства 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1 009,9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31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100 999,8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21 122,4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45167A" w:rsidRPr="00866A21" w:rsidTr="00866A21">
        <w:trPr>
          <w:trHeight w:val="35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67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45167A" w:rsidRPr="00866A21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100 899,8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21 022,4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8 837,3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2 082,7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4 059,8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9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2 065,2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9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 (показатель 27)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5167A" w:rsidRPr="00866A21" w:rsidTr="00866A21">
        <w:trPr>
          <w:trHeight w:val="38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Развитие инициативного бюджетирования в сельском поселении (показатель 29-32)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2 956,0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2 756,0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5167A" w:rsidRPr="00866A21" w:rsidTr="00866A21">
        <w:trPr>
          <w:trHeight w:val="69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78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1 055,0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5167A" w:rsidRPr="00866A21" w:rsidTr="00866A21">
        <w:trPr>
          <w:trHeight w:val="24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252 168,2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55 381,5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50 371,3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50 477,2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</w:tr>
      <w:tr w:rsidR="0045167A" w:rsidRPr="00866A21" w:rsidTr="00866A21">
        <w:trPr>
          <w:trHeight w:val="4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45167A" w:rsidRPr="00866A21" w:rsidTr="00866A21">
        <w:trPr>
          <w:trHeight w:val="68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2 140,4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2 012,1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45167A" w:rsidRPr="00F6579E" w:rsidTr="00866A21">
        <w:trPr>
          <w:trHeight w:val="33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248 636,6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51 103,2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50 065,1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50 161,5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6579E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</w:tr>
    </w:tbl>
    <w:p w:rsidR="00EB0A30" w:rsidRPr="00866A21" w:rsidRDefault="00866A21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EB0A30" w:rsidRPr="00866A2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7"/>
    <w:rsid w:val="0000166D"/>
    <w:rsid w:val="00002FCD"/>
    <w:rsid w:val="000060CE"/>
    <w:rsid w:val="000119AD"/>
    <w:rsid w:val="0001644E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E54CD"/>
    <w:rsid w:val="001011E9"/>
    <w:rsid w:val="00103C4D"/>
    <w:rsid w:val="0011275C"/>
    <w:rsid w:val="00115D3D"/>
    <w:rsid w:val="00120B61"/>
    <w:rsid w:val="00134223"/>
    <w:rsid w:val="001370BD"/>
    <w:rsid w:val="00140396"/>
    <w:rsid w:val="00151877"/>
    <w:rsid w:val="0016636C"/>
    <w:rsid w:val="00170AE0"/>
    <w:rsid w:val="00171A6C"/>
    <w:rsid w:val="0017753D"/>
    <w:rsid w:val="001838B2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525B0"/>
    <w:rsid w:val="0025390C"/>
    <w:rsid w:val="00256F14"/>
    <w:rsid w:val="0025719C"/>
    <w:rsid w:val="002635AC"/>
    <w:rsid w:val="002638C7"/>
    <w:rsid w:val="00275292"/>
    <w:rsid w:val="00282DC8"/>
    <w:rsid w:val="00291144"/>
    <w:rsid w:val="002A3137"/>
    <w:rsid w:val="002E17AA"/>
    <w:rsid w:val="002E40AB"/>
    <w:rsid w:val="002E48A1"/>
    <w:rsid w:val="002F0307"/>
    <w:rsid w:val="002F4BF5"/>
    <w:rsid w:val="0030100B"/>
    <w:rsid w:val="00303823"/>
    <w:rsid w:val="00312C42"/>
    <w:rsid w:val="003257B1"/>
    <w:rsid w:val="003309C3"/>
    <w:rsid w:val="00336BA8"/>
    <w:rsid w:val="003549EE"/>
    <w:rsid w:val="003651CB"/>
    <w:rsid w:val="00366F14"/>
    <w:rsid w:val="0039181D"/>
    <w:rsid w:val="003A05B2"/>
    <w:rsid w:val="003A0D5B"/>
    <w:rsid w:val="003A414F"/>
    <w:rsid w:val="003A51F7"/>
    <w:rsid w:val="003B61A7"/>
    <w:rsid w:val="003E7BEF"/>
    <w:rsid w:val="00404A20"/>
    <w:rsid w:val="00404E8B"/>
    <w:rsid w:val="004065B9"/>
    <w:rsid w:val="0042289C"/>
    <w:rsid w:val="00440CEC"/>
    <w:rsid w:val="00441CBE"/>
    <w:rsid w:val="00443B2D"/>
    <w:rsid w:val="004446EE"/>
    <w:rsid w:val="0045167A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B5AB9"/>
    <w:rsid w:val="004C7EBE"/>
    <w:rsid w:val="004F50CA"/>
    <w:rsid w:val="004F763D"/>
    <w:rsid w:val="005127A5"/>
    <w:rsid w:val="00513FC2"/>
    <w:rsid w:val="00516F4A"/>
    <w:rsid w:val="00521CF7"/>
    <w:rsid w:val="00523C87"/>
    <w:rsid w:val="00534FE5"/>
    <w:rsid w:val="00537042"/>
    <w:rsid w:val="00550564"/>
    <w:rsid w:val="00562468"/>
    <w:rsid w:val="00567597"/>
    <w:rsid w:val="0059583D"/>
    <w:rsid w:val="005A1C99"/>
    <w:rsid w:val="005C1AD3"/>
    <w:rsid w:val="005C3A65"/>
    <w:rsid w:val="005C3F43"/>
    <w:rsid w:val="005C6C00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63B4E"/>
    <w:rsid w:val="007700AF"/>
    <w:rsid w:val="0077154B"/>
    <w:rsid w:val="00777598"/>
    <w:rsid w:val="00777FC7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163FC"/>
    <w:rsid w:val="008207AA"/>
    <w:rsid w:val="00820DD4"/>
    <w:rsid w:val="00822084"/>
    <w:rsid w:val="008323F5"/>
    <w:rsid w:val="00833CCD"/>
    <w:rsid w:val="008348ED"/>
    <w:rsid w:val="0084216E"/>
    <w:rsid w:val="00866A21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621D5"/>
    <w:rsid w:val="00A702BF"/>
    <w:rsid w:val="00A72C6D"/>
    <w:rsid w:val="00A84D28"/>
    <w:rsid w:val="00A864A2"/>
    <w:rsid w:val="00A90CD0"/>
    <w:rsid w:val="00AA6120"/>
    <w:rsid w:val="00AB1C1B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1C8E"/>
    <w:rsid w:val="00B66458"/>
    <w:rsid w:val="00B67AB7"/>
    <w:rsid w:val="00B753BE"/>
    <w:rsid w:val="00B80EEA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81C0A"/>
    <w:rsid w:val="00C82A35"/>
    <w:rsid w:val="00CA6117"/>
    <w:rsid w:val="00CA6CE9"/>
    <w:rsid w:val="00CD6DCB"/>
    <w:rsid w:val="00CE513B"/>
    <w:rsid w:val="00D00E21"/>
    <w:rsid w:val="00D04464"/>
    <w:rsid w:val="00D07FAB"/>
    <w:rsid w:val="00D122FB"/>
    <w:rsid w:val="00D22BCC"/>
    <w:rsid w:val="00D23628"/>
    <w:rsid w:val="00D30538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F03741"/>
    <w:rsid w:val="00F03FB3"/>
    <w:rsid w:val="00F16452"/>
    <w:rsid w:val="00F16D78"/>
    <w:rsid w:val="00F30263"/>
    <w:rsid w:val="00F41DD6"/>
    <w:rsid w:val="00F4337F"/>
    <w:rsid w:val="00F530F0"/>
    <w:rsid w:val="00F60076"/>
    <w:rsid w:val="00F6579E"/>
    <w:rsid w:val="00F65DB6"/>
    <w:rsid w:val="00F700D1"/>
    <w:rsid w:val="00F72D2C"/>
    <w:rsid w:val="00F81A68"/>
    <w:rsid w:val="00F8215C"/>
    <w:rsid w:val="00F83E2E"/>
    <w:rsid w:val="00F9757F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8F00"/>
  <w15:docId w15:val="{FA0215CA-29EE-4592-BA62-6F5D9170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FBF4-D123-4E23-A6FD-134BF27C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7</cp:revision>
  <cp:lastPrinted>2022-10-17T09:49:00Z</cp:lastPrinted>
  <dcterms:created xsi:type="dcterms:W3CDTF">2022-10-17T07:03:00Z</dcterms:created>
  <dcterms:modified xsi:type="dcterms:W3CDTF">2022-10-17T09:49:00Z</dcterms:modified>
</cp:coreProperties>
</file>